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Cambria" w:hAnsi="Cambria" w:cs="Cambria"/>
          <w:b/>
          <w:color w:val="FFFFFF"/>
          <w:sz w:val="40"/>
          <w:szCs w:val="40"/>
          <w:highlight w:val="black"/>
        </w:rPr>
      </w:pPr>
    </w:p>
    <w:p>
      <w:pPr>
        <w:jc w:val="center"/>
        <w:rPr>
          <w:rFonts w:hint="default" w:ascii="Cambria" w:hAnsi="Cambria" w:cs="Cambria"/>
          <w:b/>
          <w:sz w:val="36"/>
          <w:szCs w:val="36"/>
        </w:rPr>
      </w:pPr>
      <w:r>
        <w:rPr>
          <w:rFonts w:hint="default" w:ascii="Cambria" w:hAnsi="Cambria" w:cs="Cambria"/>
          <w:b/>
          <w:color w:val="FFFFFF"/>
          <w:sz w:val="40"/>
          <w:szCs w:val="40"/>
          <w:highlight w:val="black"/>
        </w:rPr>
        <w:t>LED Stage Lighting Operating Manual</w:t>
      </w:r>
    </w:p>
    <w:p/>
    <w:p/>
    <w:p/>
    <w:p/>
    <w:p>
      <w:pPr>
        <w:ind w:firstLine="1446" w:firstLineChars="300"/>
        <w:rPr>
          <w:rFonts w:hint="default" w:ascii="Cambria" w:hAnsi="Cambria" w:eastAsia="宋体" w:cs="Cambria"/>
          <w:b/>
          <w:bCs/>
          <w:kern w:val="0"/>
          <w:sz w:val="48"/>
          <w:szCs w:val="48"/>
          <w:lang w:val="en-US" w:eastAsia="zh-CN" w:bidi="ar"/>
        </w:rPr>
      </w:pPr>
    </w:p>
    <w:p>
      <w:pPr>
        <w:jc w:val="center"/>
        <w:rPr>
          <w:rFonts w:hint="default" w:ascii="Cambria" w:hAnsi="Cambria" w:eastAsia="宋体" w:cs="Cambria"/>
          <w:b/>
          <w:bCs/>
          <w:kern w:val="0"/>
          <w:sz w:val="48"/>
          <w:szCs w:val="48"/>
          <w:lang w:val="en-US" w:eastAsia="zh-CN" w:bidi="ar"/>
        </w:rPr>
      </w:pPr>
      <w:r>
        <w:rPr>
          <w:rFonts w:hint="default" w:ascii="Cambria" w:hAnsi="Cambria" w:eastAsia="宋体" w:cs="Cambria"/>
          <w:b/>
          <w:bCs/>
          <w:kern w:val="0"/>
          <w:sz w:val="48"/>
          <w:szCs w:val="48"/>
          <w:lang w:val="en-US" w:eastAsia="zh-CN" w:bidi="ar"/>
        </w:rPr>
        <w:t>LED 2 in1 </w:t>
      </w:r>
      <w:r>
        <w:rPr>
          <w:rFonts w:hint="default" w:ascii="Cambria" w:hAnsi="Cambria" w:eastAsia="宋体" w:cs="Cambria"/>
          <w:b/>
          <w:bCs/>
          <w:sz w:val="48"/>
          <w:szCs w:val="48"/>
        </w:rPr>
        <w:t xml:space="preserve">WALL WASH </w:t>
      </w:r>
      <w:r>
        <w:rPr>
          <w:rFonts w:hint="default" w:ascii="Cambria" w:hAnsi="Cambria" w:eastAsia="宋体" w:cs="Cambria"/>
          <w:b/>
          <w:bCs/>
          <w:kern w:val="0"/>
          <w:sz w:val="48"/>
          <w:szCs w:val="48"/>
          <w:lang w:val="en-US" w:eastAsia="zh-CN" w:bidi="ar"/>
        </w:rPr>
        <w:t>Light</w:t>
      </w:r>
    </w:p>
    <w:p>
      <w:pPr>
        <w:widowControl/>
        <w:autoSpaceDN w:val="0"/>
        <w:adjustRightInd w:val="0"/>
        <w:snapToGrid w:val="0"/>
        <w:jc w:val="center"/>
        <w:rPr>
          <w:rFonts w:hint="default" w:ascii="Cambria" w:hAnsi="Cambria" w:eastAsia="宋体" w:cs="Cambria"/>
          <w:b/>
          <w:bCs/>
          <w:kern w:val="0"/>
          <w:sz w:val="48"/>
          <w:szCs w:val="48"/>
          <w:lang w:val="en-US" w:eastAsia="zh-CN" w:bidi="ar"/>
        </w:rPr>
      </w:pPr>
      <w:r>
        <w:rPr>
          <w:rFonts w:hint="eastAsia" w:ascii="Cambria" w:hAnsi="Cambria" w:cs="Cambria"/>
          <w:b/>
          <w:bCs/>
          <w:kern w:val="0"/>
          <w:sz w:val="48"/>
          <w:szCs w:val="48"/>
          <w:lang w:val="en-US" w:eastAsia="zh-CN" w:bidi="ar"/>
        </w:rPr>
        <w:t>（</w:t>
      </w:r>
      <w:r>
        <w:rPr>
          <w:rFonts w:hint="default" w:ascii="Cambria" w:hAnsi="Cambria" w:eastAsia="宋体" w:cs="Cambria"/>
          <w:b/>
          <w:bCs/>
          <w:kern w:val="0"/>
          <w:sz w:val="48"/>
          <w:szCs w:val="48"/>
          <w:lang w:val="en-US" w:eastAsia="zh-CN" w:bidi="ar"/>
        </w:rPr>
        <w:t>Warm White</w:t>
      </w:r>
      <w:r>
        <w:rPr>
          <w:rFonts w:hint="eastAsia" w:ascii="Cambria" w:hAnsi="Cambria" w:cs="Cambria"/>
          <w:b/>
          <w:bCs/>
          <w:kern w:val="0"/>
          <w:sz w:val="48"/>
          <w:szCs w:val="48"/>
          <w:lang w:val="en-US" w:eastAsia="zh-CN" w:bidi="ar"/>
        </w:rPr>
        <w:t>）</w:t>
      </w:r>
    </w:p>
    <w:p>
      <w:pPr>
        <w:jc w:val="center"/>
        <w:rPr>
          <w:rFonts w:hint="default" w:ascii="Cambria" w:hAnsi="Cambria" w:eastAsia="宋体" w:cs="Cambria"/>
          <w:sz w:val="48"/>
          <w:szCs w:val="48"/>
        </w:rPr>
      </w:pPr>
    </w:p>
    <w:p/>
    <w:p/>
    <w:p/>
    <w:p/>
    <w:p/>
    <w:p/>
    <w:p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4262120" cy="73977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pPr>
        <w:jc w:val="both"/>
        <w:rPr>
          <w:rFonts w:hint="default" w:ascii="Cambria" w:hAnsi="Cambria" w:cs="Cambria"/>
          <w:b/>
          <w:sz w:val="24"/>
        </w:rPr>
      </w:pPr>
      <w:r>
        <w:rPr>
          <w:rFonts w:hint="eastAsia" w:ascii="Cambria" w:hAnsi="Cambria" w:eastAsia="仿宋_GB2312" w:cs="Cambria"/>
          <w:bCs/>
          <w:sz w:val="24"/>
          <w:lang w:val="en-US" w:eastAsia="zh-CN"/>
        </w:rPr>
        <w:t xml:space="preserve">                          </w:t>
      </w:r>
      <w:r>
        <w:rPr>
          <w:rFonts w:hint="default" w:ascii="Cambria" w:hAnsi="Cambria" w:eastAsia="仿宋_GB2312" w:cs="Cambria"/>
          <w:bCs/>
          <w:sz w:val="24"/>
        </w:rPr>
        <w:drawing>
          <wp:inline distT="0" distB="0" distL="114300" distR="114300">
            <wp:extent cx="200025" cy="161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default" w:ascii="Cambria" w:hAnsi="Cambria" w:eastAsia="仿宋_GB2312" w:cs="Cambria"/>
          <w:b/>
          <w:bCs/>
          <w:sz w:val="22"/>
          <w:szCs w:val="20"/>
        </w:rPr>
        <w:t>Please Read Over This Manual before Operating the Light Fixture</w:t>
      </w:r>
    </w:p>
    <w:p>
      <w:pPr>
        <w:adjustRightInd w:val="0"/>
        <w:snapToGrid w:val="0"/>
        <w:jc w:val="lef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 xml:space="preserve"> </w:t>
      </w:r>
      <w:r>
        <w:rPr>
          <w:rFonts w:hint="eastAsia" w:ascii="Arial" w:hAnsi="Arial" w:cs="Arial"/>
          <w:b/>
          <w:bCs/>
          <w:sz w:val="24"/>
          <w:szCs w:val="24"/>
          <w:lang w:val="en-US" w:eastAsia="zh-CN"/>
        </w:rPr>
        <w:t>Display</w:t>
      </w: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 xml:space="preserve"> description</w:t>
      </w:r>
      <w:r>
        <w:rPr>
          <w:rFonts w:hint="eastAsia" w:ascii="Arial" w:hAnsi="Arial" w:cs="Arial"/>
          <w:b/>
          <w:bCs/>
          <w:sz w:val="24"/>
          <w:szCs w:val="24"/>
        </w:rPr>
        <w:t>：</w:t>
      </w:r>
    </w:p>
    <w:tbl>
      <w:tblPr>
        <w:tblStyle w:val="3"/>
        <w:tblpPr w:leftFromText="180" w:rightFromText="180" w:vertAnchor="text" w:horzAnchor="page" w:tblpX="568" w:tblpY="225"/>
        <w:tblOverlap w:val="never"/>
        <w:tblW w:w="7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28"/>
        <w:gridCol w:w="1639"/>
        <w:gridCol w:w="4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24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No.</w:t>
            </w:r>
          </w:p>
        </w:tc>
        <w:tc>
          <w:tcPr>
            <w:tcW w:w="1028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Channel</w:t>
            </w:r>
          </w:p>
        </w:tc>
        <w:tc>
          <w:tcPr>
            <w:tcW w:w="1639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Channel Data</w:t>
            </w:r>
          </w:p>
        </w:tc>
        <w:tc>
          <w:tcPr>
            <w:tcW w:w="4149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Cambria" w:hAnsi="Cambria" w:cs="Cambria"/>
                <w:b/>
                <w:sz w:val="24"/>
                <w:szCs w:val="32"/>
              </w:rPr>
              <w:t>Function instruction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1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CH9</w:t>
            </w: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06/09/84/89</w:t>
            </w:r>
          </w:p>
        </w:tc>
        <w:tc>
          <w:tcPr>
            <w:tcW w:w="4149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楷体" w:cs="Arial"/>
                <w:szCs w:val="21"/>
              </w:rPr>
            </w:pPr>
            <w:r>
              <w:rPr>
                <w:rFonts w:ascii="Arial" w:hAnsi="Arial" w:eastAsia="楷体" w:cs="Arial"/>
                <w:szCs w:val="21"/>
              </w:rPr>
              <w:t>DM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X channel mode setting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2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iCs/>
                <w:szCs w:val="21"/>
              </w:rPr>
              <w:t>001</w:t>
            </w: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001- 512</w:t>
            </w:r>
          </w:p>
        </w:tc>
        <w:tc>
          <w:tcPr>
            <w:tcW w:w="4149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楷体" w:cs="Arial"/>
                <w:szCs w:val="21"/>
              </w:rPr>
            </w:pPr>
            <w:r>
              <w:rPr>
                <w:rFonts w:ascii="Arial" w:hAnsi="Arial" w:eastAsia="楷体" w:cs="Arial"/>
                <w:szCs w:val="21"/>
              </w:rPr>
              <w:t>DMX512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address setting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3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R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255</w:t>
            </w: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00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Cs w:val="21"/>
              </w:rPr>
              <w:t xml:space="preserve"> - 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255</w:t>
            </w:r>
          </w:p>
        </w:tc>
        <w:tc>
          <w:tcPr>
            <w:tcW w:w="4149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楷体" w:cs="Arial"/>
                <w:szCs w:val="21"/>
              </w:rPr>
            </w:pPr>
            <w:r>
              <w:rPr>
                <w:rFonts w:ascii="Arial" w:hAnsi="Arial" w:eastAsia="楷体" w:cs="Arial"/>
                <w:szCs w:val="21"/>
              </w:rPr>
              <w:t>3in1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red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4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G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255</w:t>
            </w: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00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Cs w:val="21"/>
              </w:rPr>
              <w:t xml:space="preserve"> - 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255</w:t>
            </w:r>
          </w:p>
        </w:tc>
        <w:tc>
          <w:tcPr>
            <w:tcW w:w="4149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楷体" w:cs="Arial"/>
                <w:szCs w:val="21"/>
              </w:rPr>
            </w:pPr>
            <w:r>
              <w:rPr>
                <w:rFonts w:ascii="Arial" w:hAnsi="Arial" w:eastAsia="楷体" w:cs="Arial"/>
                <w:szCs w:val="21"/>
              </w:rPr>
              <w:t>3in1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green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5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B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255</w:t>
            </w: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00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Cs w:val="21"/>
              </w:rPr>
              <w:t xml:space="preserve"> - 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255</w:t>
            </w:r>
          </w:p>
        </w:tc>
        <w:tc>
          <w:tcPr>
            <w:tcW w:w="4149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楷体" w:cs="Arial"/>
                <w:szCs w:val="21"/>
              </w:rPr>
            </w:pPr>
            <w:r>
              <w:rPr>
                <w:rFonts w:ascii="Arial" w:hAnsi="Arial" w:eastAsia="楷体" w:cs="Arial"/>
                <w:szCs w:val="21"/>
              </w:rPr>
              <w:t>3in1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blue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6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H255</w:t>
            </w: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00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Cs w:val="21"/>
              </w:rPr>
              <w:t xml:space="preserve"> - 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255</w:t>
            </w:r>
          </w:p>
        </w:tc>
        <w:tc>
          <w:tcPr>
            <w:tcW w:w="4149" w:type="dxa"/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both"/>
              <w:rPr>
                <w:rFonts w:ascii="Arial" w:hAnsi="Arial" w:eastAsia="楷体" w:cs="Arial"/>
                <w:szCs w:val="21"/>
              </w:rPr>
            </w:pP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Single </w:t>
            </w:r>
            <w:r>
              <w:rPr>
                <w:rFonts w:ascii="Cambria" w:hAnsi="Cambria" w:cs="宋体"/>
                <w:kern w:val="0"/>
                <w:szCs w:val="21"/>
              </w:rPr>
              <w:t>Warm White</w:t>
            </w:r>
            <w:r>
              <w:rPr>
                <w:rFonts w:hint="eastAsia" w:ascii="Cambria" w:hAnsi="Cambria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7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Pr</w:t>
            </w:r>
            <w:r>
              <w:rPr>
                <w:rFonts w:ascii="Arial" w:hAnsi="Arial" w:cs="Arial"/>
                <w:b/>
                <w:bCs/>
                <w:iCs/>
                <w:szCs w:val="21"/>
              </w:rPr>
              <w:t>0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1</w:t>
            </w: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Cs w:val="21"/>
              </w:rPr>
              <w:t xml:space="preserve"> - </w:t>
            </w: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30</w:t>
            </w:r>
          </w:p>
        </w:tc>
        <w:tc>
          <w:tcPr>
            <w:tcW w:w="414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Arial" w:hAnsi="Arial" w:eastAsia="楷体" w:cs="Arial"/>
                <w:szCs w:val="21"/>
              </w:rPr>
            </w:pP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Preset effect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8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SP16</w:t>
            </w: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00 - 20</w:t>
            </w:r>
          </w:p>
        </w:tc>
        <w:tc>
          <w:tcPr>
            <w:tcW w:w="4149" w:type="dxa"/>
            <w:vAlign w:val="center"/>
          </w:tcPr>
          <w:p>
            <w:pPr>
              <w:adjustRightInd w:val="0"/>
              <w:snapToGrid w:val="0"/>
              <w:rPr>
                <w:rFonts w:ascii="Arial" w:hAnsi="Arial" w:eastAsia="楷体" w:cs="Arial"/>
                <w:szCs w:val="21"/>
              </w:rPr>
            </w:pP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Speed setting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Cs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Cs w:val="21"/>
              </w:rPr>
              <w:t>9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Auto</w:t>
            </w: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Auto/Audi</w:t>
            </w:r>
          </w:p>
        </w:tc>
        <w:tc>
          <w:tcPr>
            <w:tcW w:w="4149" w:type="dxa"/>
            <w:vAlign w:val="center"/>
          </w:tcPr>
          <w:p>
            <w:pPr>
              <w:adjustRightInd w:val="0"/>
              <w:snapToGrid w:val="0"/>
              <w:rPr>
                <w:rFonts w:hint="eastAsia" w:ascii="Arial" w:hAnsi="Arial" w:eastAsia="楷体" w:cs="Arial"/>
                <w:szCs w:val="21"/>
              </w:rPr>
            </w:pP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Testing mode, switching between auto run and sound by pressing button A/B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10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DISP</w:t>
            </w: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b/>
                <w:bCs/>
                <w:i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iCs/>
                <w:szCs w:val="21"/>
              </w:rPr>
              <w:t>/</w:t>
            </w:r>
          </w:p>
        </w:tc>
        <w:tc>
          <w:tcPr>
            <w:tcW w:w="4149" w:type="dxa"/>
            <w:vAlign w:val="center"/>
          </w:tcPr>
          <w:p>
            <w:pPr>
              <w:rPr>
                <w:rFonts w:hint="eastAsia" w:ascii="Arial" w:hAnsi="Arial" w:eastAsia="楷体" w:cs="Arial"/>
                <w:szCs w:val="21"/>
                <w:lang w:val="en-US" w:eastAsia="zh-CN"/>
              </w:rPr>
            </w:pP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Display setting</w:t>
            </w:r>
          </w:p>
        </w:tc>
      </w:tr>
    </w:tbl>
    <w:p>
      <w:pPr>
        <w:adjustRightInd w:val="0"/>
        <w:snapToGrid w:val="0"/>
        <w:jc w:val="left"/>
        <w:rPr>
          <w:rFonts w:ascii="Arial" w:hAnsi="Arial" w:cs="Arial"/>
          <w:b/>
          <w:bCs/>
          <w:sz w:val="24"/>
          <w:szCs w:val="24"/>
        </w:rPr>
      </w:pPr>
    </w:p>
    <w:p>
      <w:pPr>
        <w:adjustRightInd w:val="0"/>
        <w:snapToGrid w:val="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DMX</w:t>
      </w:r>
      <w:r>
        <w:rPr>
          <w:rFonts w:hint="eastAsia" w:ascii="Arial" w:hAnsi="Arial" w:eastAsia="宋体" w:cs="Arial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Channel description </w:t>
      </w:r>
    </w:p>
    <w:p>
      <w:pPr>
        <w:adjustRightInd w:val="0"/>
        <w:snapToGrid w:val="0"/>
        <w:jc w:val="left"/>
        <w:rPr>
          <w:rFonts w:hint="eastAsia" w:ascii="Arial" w:hAnsi="Arial" w:cs="Arial"/>
          <w:b/>
          <w:bCs/>
          <w:szCs w:val="21"/>
        </w:rPr>
      </w:pPr>
    </w:p>
    <w:p>
      <w:pPr>
        <w:adjustRightInd w:val="0"/>
        <w:snapToGrid w:val="0"/>
        <w:jc w:val="left"/>
        <w:rPr>
          <w:rFonts w:ascii="Arial" w:hAnsi="Arial" w:cs="Arial"/>
          <w:b/>
          <w:bCs/>
          <w:szCs w:val="21"/>
        </w:rPr>
      </w:pPr>
      <w:r>
        <w:rPr>
          <w:rFonts w:hint="eastAsia" w:ascii="Arial" w:hAnsi="Arial" w:cs="Arial"/>
          <w:b/>
          <w:bCs/>
          <w:szCs w:val="21"/>
        </w:rPr>
        <w:t xml:space="preserve"> 6</w:t>
      </w:r>
      <w:r>
        <w:rPr>
          <w:rFonts w:hint="eastAsia" w:ascii="Arial" w:hAnsi="Arial" w:cs="Arial"/>
          <w:b/>
          <w:bCs/>
          <w:szCs w:val="21"/>
          <w:lang w:val="en-US" w:eastAsia="zh-CN"/>
        </w:rPr>
        <w:t xml:space="preserve"> Channel Mode</w:t>
      </w:r>
      <w:r>
        <w:rPr>
          <w:rFonts w:ascii="Arial" w:hAnsi="Arial" w:cs="Arial"/>
          <w:b/>
          <w:bCs/>
          <w:szCs w:val="21"/>
        </w:rPr>
        <w:t xml:space="preserve"> </w:t>
      </w:r>
    </w:p>
    <w:tbl>
      <w:tblPr>
        <w:tblStyle w:val="3"/>
        <w:tblpPr w:leftFromText="180" w:rightFromText="180" w:vertAnchor="text" w:horzAnchor="page" w:tblpX="643" w:tblpY="105"/>
        <w:tblOverlap w:val="never"/>
        <w:tblW w:w="7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90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CH</w:t>
            </w:r>
          </w:p>
        </w:tc>
        <w:tc>
          <w:tcPr>
            <w:tcW w:w="1290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function</w:t>
            </w:r>
          </w:p>
        </w:tc>
        <w:tc>
          <w:tcPr>
            <w:tcW w:w="5245" w:type="dxa"/>
            <w:shd w:val="clear" w:color="auto" w:fill="CCFFFF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default" w:ascii="Cambria" w:hAnsi="Cambria" w:cs="Cambria"/>
                <w:b/>
                <w:sz w:val="24"/>
                <w:szCs w:val="32"/>
              </w:rPr>
              <w:t>instruction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CH1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4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CH2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4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Strobe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4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cs="Arial"/>
                <w:szCs w:val="21"/>
                <w:lang w:val="en-US"/>
              </w:rPr>
            </w:pPr>
            <w:r>
              <w:rPr>
                <w:rFonts w:hint="eastAsia" w:ascii="Arial" w:hAnsi="Arial" w:cs="Arial"/>
                <w:szCs w:val="21"/>
              </w:rPr>
              <w:t xml:space="preserve">3in1 </w:t>
            </w:r>
            <w:r>
              <w:rPr>
                <w:rFonts w:ascii="Arial" w:hAnsi="Arial" w:cs="Arial"/>
                <w:szCs w:val="21"/>
              </w:rPr>
              <w:t>R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red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45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3in1</w:t>
            </w:r>
            <w:r>
              <w:rPr>
                <w:rFonts w:ascii="Arial" w:hAnsi="Arial" w:cs="Arial"/>
                <w:szCs w:val="21"/>
              </w:rPr>
              <w:t>G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green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45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3in1</w:t>
            </w:r>
            <w:r>
              <w:rPr>
                <w:rFonts w:ascii="Arial" w:hAnsi="Arial" w:cs="Arial"/>
                <w:szCs w:val="21"/>
              </w:rPr>
              <w:t>B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blue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45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arm white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</w:tbl>
    <w:p>
      <w:pPr>
        <w:adjustRightInd w:val="0"/>
        <w:snapToGrid w:val="0"/>
        <w:jc w:val="left"/>
        <w:rPr>
          <w:rFonts w:ascii="Arial" w:hAnsi="Arial" w:cs="Arial"/>
          <w:b/>
          <w:bCs/>
          <w:szCs w:val="21"/>
        </w:rPr>
      </w:pPr>
      <w:r>
        <w:rPr>
          <w:rFonts w:hint="eastAsia" w:ascii="Arial" w:hAnsi="Arial" w:cs="Arial"/>
          <w:b/>
          <w:bCs/>
          <w:szCs w:val="21"/>
        </w:rPr>
        <w:t>9</w:t>
      </w:r>
      <w:r>
        <w:rPr>
          <w:rFonts w:hint="eastAsia" w:ascii="Arial" w:hAnsi="Arial" w:cs="Arial"/>
          <w:b/>
          <w:bCs/>
          <w:szCs w:val="21"/>
          <w:lang w:val="en-US" w:eastAsia="zh-CN"/>
        </w:rPr>
        <w:t xml:space="preserve"> Channel Mode</w:t>
      </w:r>
      <w:r>
        <w:rPr>
          <w:rFonts w:ascii="Arial" w:hAnsi="Arial" w:cs="Arial"/>
          <w:b/>
          <w:bCs/>
          <w:szCs w:val="21"/>
        </w:rPr>
        <w:t xml:space="preserve"> </w:t>
      </w:r>
    </w:p>
    <w:tbl>
      <w:tblPr>
        <w:tblStyle w:val="3"/>
        <w:tblpPr w:leftFromText="180" w:rightFromText="180" w:vertAnchor="text" w:horzAnchor="page" w:tblpX="643" w:tblpY="257"/>
        <w:tblOverlap w:val="never"/>
        <w:tblW w:w="7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90"/>
        <w:gridCol w:w="5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CH</w:t>
            </w:r>
          </w:p>
        </w:tc>
        <w:tc>
          <w:tcPr>
            <w:tcW w:w="1290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function</w:t>
            </w:r>
          </w:p>
        </w:tc>
        <w:tc>
          <w:tcPr>
            <w:tcW w:w="5260" w:type="dxa"/>
            <w:shd w:val="clear" w:color="auto" w:fill="CCFFFF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default" w:ascii="Cambria" w:hAnsi="Cambria" w:cs="Cambria"/>
                <w:b/>
                <w:sz w:val="24"/>
                <w:szCs w:val="32"/>
              </w:rPr>
              <w:t>instruction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CH1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6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</w:t>
            </w:r>
            <w:r>
              <w:rPr>
                <w:rFonts w:hint="eastAsia" w:ascii="Arial" w:hAnsi="Arial" w:cs="Arial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-255</w:t>
            </w:r>
          </w:p>
        </w:tc>
        <w:tc>
          <w:tcPr>
            <w:tcW w:w="526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Strobe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6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 xml:space="preserve">3in1 </w:t>
            </w:r>
            <w:r>
              <w:rPr>
                <w:rFonts w:ascii="Arial" w:hAnsi="Arial" w:cs="Arial"/>
                <w:szCs w:val="21"/>
              </w:rPr>
              <w:t>R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red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6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3in1</w:t>
            </w:r>
            <w:r>
              <w:rPr>
                <w:rFonts w:ascii="Arial" w:hAnsi="Arial" w:cs="Arial"/>
                <w:szCs w:val="21"/>
              </w:rPr>
              <w:t>G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green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6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3in1</w:t>
            </w:r>
            <w:r>
              <w:rPr>
                <w:rFonts w:ascii="Arial" w:hAnsi="Arial" w:cs="Arial"/>
                <w:szCs w:val="21"/>
              </w:rPr>
              <w:t>B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blue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6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arm white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001-255</w:t>
            </w:r>
          </w:p>
        </w:tc>
        <w:tc>
          <w:tcPr>
            <w:tcW w:w="5260" w:type="dxa"/>
            <w:vAlign w:val="top"/>
          </w:tcPr>
          <w:p>
            <w:pPr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Color mixing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</w:t>
            </w: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-255</w:t>
            </w:r>
          </w:p>
        </w:tc>
        <w:tc>
          <w:tcPr>
            <w:tcW w:w="526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Preset effect selection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9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26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speed</w:t>
            </w:r>
          </w:p>
        </w:tc>
      </w:tr>
    </w:tbl>
    <w:p/>
    <w:p/>
    <w:p/>
    <w:p>
      <w:pPr>
        <w:adjustRightInd w:val="0"/>
        <w:snapToGrid w:val="0"/>
        <w:ind w:firstLine="422" w:firstLineChars="200"/>
        <w:jc w:val="left"/>
        <w:rPr>
          <w:rFonts w:hint="eastAsia" w:ascii="Arial" w:hAnsi="Arial" w:cs="Arial"/>
          <w:b/>
          <w:bCs/>
          <w:szCs w:val="21"/>
        </w:rPr>
      </w:pPr>
    </w:p>
    <w:p>
      <w:pPr>
        <w:adjustRightInd w:val="0"/>
        <w:snapToGrid w:val="0"/>
        <w:ind w:firstLine="422" w:firstLineChars="200"/>
        <w:jc w:val="left"/>
        <w:rPr>
          <w:rFonts w:ascii="Arial" w:hAnsi="Arial" w:cs="Arial"/>
          <w:b/>
          <w:bCs/>
          <w:szCs w:val="21"/>
        </w:rPr>
      </w:pPr>
      <w:r>
        <w:rPr>
          <w:rFonts w:hint="eastAsia" w:ascii="Arial" w:hAnsi="Arial" w:cs="Arial"/>
          <w:b/>
          <w:bCs/>
          <w:szCs w:val="21"/>
        </w:rPr>
        <w:t xml:space="preserve">84 </w:t>
      </w:r>
      <w:r>
        <w:rPr>
          <w:rFonts w:hint="eastAsia" w:ascii="Arial" w:hAnsi="Arial" w:cs="Arial"/>
          <w:b/>
          <w:bCs/>
          <w:szCs w:val="21"/>
          <w:lang w:val="en-US" w:eastAsia="zh-CN"/>
        </w:rPr>
        <w:t>Channel Mode</w:t>
      </w:r>
      <w:r>
        <w:rPr>
          <w:rFonts w:ascii="Arial" w:hAnsi="Arial" w:cs="Arial"/>
          <w:b/>
          <w:bCs/>
          <w:szCs w:val="21"/>
        </w:rPr>
        <w:t xml:space="preserve"> </w:t>
      </w:r>
    </w:p>
    <w:tbl>
      <w:tblPr>
        <w:tblStyle w:val="3"/>
        <w:tblpPr w:leftFromText="180" w:rightFromText="180" w:vertAnchor="text" w:horzAnchor="page" w:tblpX="9043" w:tblpY="283"/>
        <w:tblOverlap w:val="never"/>
        <w:tblW w:w="7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90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CH</w:t>
            </w:r>
          </w:p>
        </w:tc>
        <w:tc>
          <w:tcPr>
            <w:tcW w:w="1290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function</w:t>
            </w:r>
          </w:p>
        </w:tc>
        <w:tc>
          <w:tcPr>
            <w:tcW w:w="5530" w:type="dxa"/>
            <w:shd w:val="clear" w:color="auto" w:fill="CCFFFF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default" w:ascii="Cambria" w:hAnsi="Cambria" w:cs="Cambria"/>
                <w:b/>
                <w:sz w:val="24"/>
                <w:szCs w:val="32"/>
              </w:rPr>
              <w:t>instruction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CH1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W1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ascii="Cambria" w:hAnsi="Cambria" w:cs="宋体"/>
                <w:kern w:val="0"/>
                <w:szCs w:val="21"/>
              </w:rPr>
              <w:t>Warm</w:t>
            </w:r>
            <w:r>
              <w:rPr>
                <w:rFonts w:hint="eastAsia" w:ascii="Cambria" w:hAnsi="Cambria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white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CH2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</w:t>
            </w:r>
            <w:r>
              <w:rPr>
                <w:rFonts w:hint="eastAsia" w:ascii="Arial" w:hAnsi="Arial" w:cs="Arial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W2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ascii="Cambria" w:hAnsi="Cambria" w:cs="宋体"/>
                <w:kern w:val="0"/>
                <w:szCs w:val="21"/>
              </w:rPr>
              <w:t>Warm</w:t>
            </w:r>
            <w:r>
              <w:rPr>
                <w:rFonts w:hint="eastAsia" w:ascii="Cambria" w:hAnsi="Cambria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white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top"/>
          </w:tcPr>
          <w:p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9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... ...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11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</w:t>
            </w:r>
            <w:r>
              <w:rPr>
                <w:rFonts w:hint="eastAsia" w:ascii="Arial" w:hAnsi="Arial" w:cs="Arial"/>
                <w:szCs w:val="21"/>
              </w:rPr>
              <w:t>6</w:t>
            </w:r>
            <w:r>
              <w:rPr>
                <w:rFonts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</w:rPr>
              <w:t>25</w:t>
            </w: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W11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ascii="Cambria" w:hAnsi="Cambria" w:cs="宋体"/>
                <w:kern w:val="0"/>
                <w:szCs w:val="21"/>
              </w:rPr>
              <w:t>Warm</w:t>
            </w:r>
            <w:r>
              <w:rPr>
                <w:rFonts w:hint="eastAsia" w:ascii="Cambria" w:hAnsi="Cambria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white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W12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ascii="Cambria" w:hAnsi="Cambria" w:cs="宋体"/>
                <w:kern w:val="0"/>
                <w:szCs w:val="21"/>
              </w:rPr>
              <w:t>Warm</w:t>
            </w:r>
            <w:r>
              <w:rPr>
                <w:rFonts w:hint="eastAsia" w:ascii="Cambria" w:hAnsi="Cambria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white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13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 xml:space="preserve">1# 3in1 </w:t>
            </w:r>
            <w:r>
              <w:rPr>
                <w:rFonts w:ascii="Arial" w:hAnsi="Arial" w:cs="Arial"/>
                <w:szCs w:val="21"/>
              </w:rPr>
              <w:t>R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red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1# 3in1</w:t>
            </w:r>
            <w:r>
              <w:rPr>
                <w:rFonts w:ascii="Arial" w:hAnsi="Arial" w:cs="Arial"/>
                <w:szCs w:val="21"/>
              </w:rPr>
              <w:t>G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green 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1# 3in1</w:t>
            </w:r>
            <w:r>
              <w:rPr>
                <w:rFonts w:ascii="Arial" w:hAnsi="Arial" w:cs="Arial"/>
                <w:szCs w:val="21"/>
              </w:rPr>
              <w:t>B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blue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16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 xml:space="preserve">2# 3in1 </w:t>
            </w:r>
            <w:r>
              <w:rPr>
                <w:rFonts w:ascii="Arial" w:hAnsi="Arial" w:cs="Arial"/>
                <w:szCs w:val="21"/>
              </w:rPr>
              <w:t>R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red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17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2# 3in1</w:t>
            </w:r>
            <w:r>
              <w:rPr>
                <w:rFonts w:ascii="Arial" w:hAnsi="Arial" w:cs="Arial"/>
                <w:szCs w:val="21"/>
              </w:rPr>
              <w:t>G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green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2# 3in1</w:t>
            </w:r>
            <w:r>
              <w:rPr>
                <w:rFonts w:ascii="Arial" w:hAnsi="Arial" w:cs="Arial"/>
                <w:szCs w:val="21"/>
              </w:rPr>
              <w:t>B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blue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......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82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 xml:space="preserve">24# 3in1 </w:t>
            </w:r>
            <w:r>
              <w:rPr>
                <w:rFonts w:ascii="Arial" w:hAnsi="Arial" w:cs="Arial"/>
                <w:szCs w:val="21"/>
              </w:rPr>
              <w:t>R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red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83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24# 3in1</w:t>
            </w:r>
            <w:r>
              <w:rPr>
                <w:rFonts w:ascii="Arial" w:hAnsi="Arial" w:cs="Arial"/>
                <w:szCs w:val="21"/>
              </w:rPr>
              <w:t>G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green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84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30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24# 3in1</w:t>
            </w:r>
            <w:r>
              <w:rPr>
                <w:rFonts w:ascii="Arial" w:hAnsi="Arial" w:cs="Arial"/>
                <w:szCs w:val="21"/>
              </w:rPr>
              <w:t>B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blue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</w:tbl>
    <w:tbl>
      <w:tblPr>
        <w:tblStyle w:val="3"/>
        <w:tblpPr w:leftFromText="180" w:rightFromText="180" w:vertAnchor="text" w:horzAnchor="page" w:tblpX="9058" w:tblpY="4835"/>
        <w:tblOverlap w:val="never"/>
        <w:tblW w:w="7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90"/>
        <w:gridCol w:w="5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CH</w:t>
            </w:r>
          </w:p>
        </w:tc>
        <w:tc>
          <w:tcPr>
            <w:tcW w:w="1290" w:type="dxa"/>
            <w:shd w:val="clear" w:color="auto" w:fill="CC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" w:hAnsi="Arial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lang w:val="en-US" w:eastAsia="zh-CN"/>
              </w:rPr>
              <w:t>function</w:t>
            </w:r>
          </w:p>
        </w:tc>
        <w:tc>
          <w:tcPr>
            <w:tcW w:w="5515" w:type="dxa"/>
            <w:shd w:val="clear" w:color="auto" w:fill="CCFFFF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default" w:ascii="Cambria" w:hAnsi="Cambria" w:cs="Cambria"/>
                <w:b/>
                <w:sz w:val="24"/>
                <w:szCs w:val="32"/>
              </w:rPr>
              <w:t>instruction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CH1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</w:t>
            </w:r>
            <w:r>
              <w:rPr>
                <w:rFonts w:hint="eastAsia" w:ascii="Arial" w:hAnsi="Arial" w:cs="Arial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strobe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W1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ascii="Cambria" w:hAnsi="Cambria" w:cs="宋体"/>
                <w:kern w:val="0"/>
                <w:szCs w:val="21"/>
              </w:rPr>
              <w:t>Warm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white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</w:t>
            </w:r>
            <w:r>
              <w:rPr>
                <w:rFonts w:hint="eastAsia" w:ascii="Arial" w:hAnsi="Arial" w:cs="Arial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W2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ascii="Cambria" w:hAnsi="Cambria" w:cs="宋体"/>
                <w:kern w:val="0"/>
                <w:szCs w:val="21"/>
              </w:rPr>
              <w:t>Warm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white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top"/>
          </w:tcPr>
          <w:p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90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... ...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13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</w:t>
            </w:r>
            <w:r>
              <w:rPr>
                <w:rFonts w:hint="eastAsia" w:ascii="Arial" w:hAnsi="Arial" w:cs="Arial"/>
                <w:szCs w:val="21"/>
              </w:rPr>
              <w:t>6</w:t>
            </w:r>
            <w:r>
              <w:rPr>
                <w:rFonts w:ascii="Arial" w:hAnsi="Arial" w:cs="Arial"/>
                <w:szCs w:val="21"/>
              </w:rPr>
              <w:t>-</w:t>
            </w:r>
            <w:r>
              <w:rPr>
                <w:rFonts w:hint="eastAsia" w:ascii="Arial" w:hAnsi="Arial" w:cs="Arial"/>
                <w:szCs w:val="21"/>
              </w:rPr>
              <w:t>25</w:t>
            </w: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W11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ascii="Cambria" w:hAnsi="Cambria" w:cs="宋体"/>
                <w:kern w:val="0"/>
                <w:szCs w:val="21"/>
              </w:rPr>
              <w:t>Warm</w:t>
            </w:r>
            <w:r>
              <w:rPr>
                <w:rFonts w:hint="eastAsia" w:ascii="Cambria" w:hAnsi="Cambria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white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14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W12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</w:t>
            </w:r>
            <w:r>
              <w:rPr>
                <w:rFonts w:ascii="Cambria" w:hAnsi="Cambria" w:cs="宋体"/>
                <w:kern w:val="0"/>
                <w:szCs w:val="21"/>
              </w:rPr>
              <w:t>Warm</w:t>
            </w:r>
            <w:r>
              <w:rPr>
                <w:rFonts w:hint="eastAsia" w:ascii="Cambria" w:hAnsi="Cambria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>white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15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 xml:space="preserve">1# 3in1 </w:t>
            </w:r>
            <w:r>
              <w:rPr>
                <w:rFonts w:ascii="Arial" w:hAnsi="Arial" w:cs="Arial"/>
                <w:szCs w:val="21"/>
              </w:rPr>
              <w:t>R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red 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16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1# 3in1</w:t>
            </w:r>
            <w:r>
              <w:rPr>
                <w:rFonts w:ascii="Arial" w:hAnsi="Arial" w:cs="Arial"/>
                <w:szCs w:val="21"/>
              </w:rPr>
              <w:t>G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green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17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1# 3in1</w:t>
            </w:r>
            <w:r>
              <w:rPr>
                <w:rFonts w:ascii="Arial" w:hAnsi="Arial" w:cs="Arial"/>
                <w:szCs w:val="21"/>
              </w:rPr>
              <w:t>B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blue 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18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 xml:space="preserve">2# 3in1 </w:t>
            </w:r>
            <w:r>
              <w:rPr>
                <w:rFonts w:ascii="Arial" w:hAnsi="Arial" w:cs="Arial"/>
                <w:szCs w:val="21"/>
              </w:rPr>
              <w:t>R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red 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19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2# 3in1</w:t>
            </w:r>
            <w:r>
              <w:rPr>
                <w:rFonts w:ascii="Arial" w:hAnsi="Arial" w:cs="Arial"/>
                <w:szCs w:val="21"/>
              </w:rPr>
              <w:t>G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green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20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2# 3in1</w:t>
            </w:r>
            <w:r>
              <w:rPr>
                <w:rFonts w:ascii="Arial" w:hAnsi="Arial" w:cs="Arial"/>
                <w:szCs w:val="21"/>
              </w:rPr>
              <w:t>B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blue 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......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84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 xml:space="preserve">24# 3in1 </w:t>
            </w:r>
            <w:r>
              <w:rPr>
                <w:rFonts w:ascii="Arial" w:hAnsi="Arial" w:cs="Arial"/>
                <w:szCs w:val="21"/>
              </w:rPr>
              <w:t>R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red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85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24# 3in1</w:t>
            </w:r>
            <w:r>
              <w:rPr>
                <w:rFonts w:ascii="Arial" w:hAnsi="Arial" w:cs="Arial"/>
                <w:szCs w:val="21"/>
              </w:rPr>
              <w:t>G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green 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>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86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</w:rPr>
              <w:t>24# 3in1</w:t>
            </w:r>
            <w:r>
              <w:rPr>
                <w:rFonts w:ascii="Arial" w:hAnsi="Arial" w:cs="Arial"/>
                <w:szCs w:val="21"/>
              </w:rPr>
              <w:t>B</w:t>
            </w:r>
            <w:r>
              <w:rPr>
                <w:rFonts w:hint="eastAsia" w:ascii="Arial" w:hAnsi="Arial" w:cs="Arial"/>
                <w:szCs w:val="21"/>
                <w:lang w:val="en-US" w:eastAsia="zh-CN"/>
              </w:rPr>
              <w:t xml:space="preserve"> blue</w:t>
            </w:r>
            <w:r>
              <w:rPr>
                <w:rFonts w:hint="eastAsia" w:ascii="Arial" w:hAnsi="Arial" w:eastAsia="楷体" w:cs="Arial"/>
                <w:szCs w:val="21"/>
                <w:lang w:val="en-US" w:eastAsia="zh-CN"/>
              </w:rPr>
              <w:t xml:space="preserve"> dimmer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87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001-255</w:t>
            </w:r>
          </w:p>
        </w:tc>
        <w:tc>
          <w:tcPr>
            <w:tcW w:w="5515" w:type="dxa"/>
            <w:vAlign w:val="top"/>
          </w:tcPr>
          <w:p>
            <w:pPr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Color mixing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88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</w:t>
            </w:r>
            <w:r>
              <w:rPr>
                <w:rFonts w:hint="eastAsia"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Preset effect selection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1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</w:t>
            </w:r>
            <w:r>
              <w:rPr>
                <w:rFonts w:hint="eastAsia" w:ascii="Arial" w:hAnsi="Arial" w:cs="Arial"/>
                <w:szCs w:val="21"/>
              </w:rPr>
              <w:t>89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000-255</w:t>
            </w:r>
          </w:p>
        </w:tc>
        <w:tc>
          <w:tcPr>
            <w:tcW w:w="5515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Arial" w:hAnsi="Arial" w:eastAsia="宋体" w:cs="Arial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Cs w:val="21"/>
                <w:lang w:val="en-US" w:eastAsia="zh-CN"/>
              </w:rPr>
              <w:t>speed</w:t>
            </w:r>
          </w:p>
        </w:tc>
      </w:tr>
    </w:tbl>
    <w:p>
      <w:pPr>
        <w:adjustRightInd w:val="0"/>
        <w:snapToGrid w:val="0"/>
        <w:ind w:firstLine="105" w:firstLineChars="50"/>
        <w:jc w:val="left"/>
        <w:rPr>
          <w:rFonts w:ascii="Arial" w:hAnsi="Arial" w:cs="Arial"/>
          <w:b/>
          <w:bCs/>
          <w:szCs w:val="21"/>
        </w:rPr>
      </w:pPr>
    </w:p>
    <w:p>
      <w:pPr>
        <w:adjustRightInd w:val="0"/>
        <w:snapToGrid w:val="0"/>
        <w:ind w:firstLine="422" w:firstLineChars="200"/>
        <w:jc w:val="left"/>
      </w:pPr>
      <w:r>
        <w:rPr>
          <w:rFonts w:hint="eastAsia" w:ascii="Arial" w:hAnsi="Arial" w:cs="Arial"/>
          <w:b/>
          <w:bCs/>
          <w:szCs w:val="21"/>
          <w:lang w:val="en-US" w:eastAsia="zh-CN"/>
        </w:rPr>
        <w:t>89 Channel Mode</w:t>
      </w:r>
    </w:p>
    <w:sectPr>
      <w:pgSz w:w="16838" w:h="11906" w:orient="landscape"/>
      <w:pgMar w:top="167" w:right="567" w:bottom="567" w:left="567" w:header="851" w:footer="992" w:gutter="0"/>
      <w:cols w:equalWidth="0" w:num="2">
        <w:col w:w="7639" w:space="425"/>
        <w:col w:w="763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47A6E"/>
    <w:rsid w:val="16433AC9"/>
    <w:rsid w:val="3C1843B0"/>
    <w:rsid w:val="3DC02033"/>
    <w:rsid w:val="4AAF69E4"/>
    <w:rsid w:val="7F94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2018-05-31T07:44:00Z</dcterms:created>
  <dc:creator>前台－广州红太阳舞台灯光</dc:creator>
  <cp:lastModifiedBy>win7</cp:lastModifiedBy>
  <cp:lastPrinted>2018-05-31T11:56:00Z</cp:lastPrinted>
  <dcterms:modified xsi:type="dcterms:W3CDTF">2018-12-14T03:00:06Z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